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18" w:rsidRPr="006C51AC" w:rsidRDefault="00F75B18" w:rsidP="00F75B18">
      <w:pPr>
        <w:pStyle w:val="30"/>
        <w:shd w:val="clear" w:color="auto" w:fill="auto"/>
        <w:spacing w:after="0" w:line="240" w:lineRule="auto"/>
        <w:ind w:right="160"/>
        <w:jc w:val="center"/>
        <w:rPr>
          <w:color w:val="000000"/>
          <w:sz w:val="28"/>
          <w:szCs w:val="28"/>
        </w:rPr>
      </w:pPr>
      <w:r w:rsidRPr="006C51AC">
        <w:rPr>
          <w:color w:val="000000"/>
          <w:sz w:val="28"/>
          <w:szCs w:val="28"/>
        </w:rPr>
        <w:t>Школьные трудности при формировании навыков чтения</w:t>
      </w:r>
    </w:p>
    <w:p w:rsidR="00F75B18" w:rsidRPr="00D7687F" w:rsidRDefault="00F75B18" w:rsidP="00F75B18">
      <w:pPr>
        <w:pStyle w:val="30"/>
        <w:shd w:val="clear" w:color="auto" w:fill="auto"/>
        <w:spacing w:after="0" w:line="240" w:lineRule="auto"/>
        <w:ind w:right="160"/>
        <w:jc w:val="center"/>
        <w:rPr>
          <w:color w:val="000000"/>
          <w:sz w:val="20"/>
          <w:szCs w:val="20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5528"/>
        <w:gridCol w:w="5246"/>
      </w:tblGrid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40"/>
              <w:shd w:val="clear" w:color="auto" w:fill="auto"/>
              <w:spacing w:before="0" w:line="240" w:lineRule="auto"/>
              <w:ind w:left="20"/>
              <w:jc w:val="center"/>
              <w:rPr>
                <w:sz w:val="20"/>
                <w:szCs w:val="20"/>
              </w:rPr>
            </w:pPr>
            <w:r w:rsidRPr="00D7687F">
              <w:rPr>
                <w:rStyle w:val="4Exact"/>
                <w:b/>
                <w:sz w:val="20"/>
                <w:szCs w:val="20"/>
              </w:rPr>
              <w:t>Тип школьных трудностей</w:t>
            </w:r>
          </w:p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center"/>
              <w:rPr>
                <w:sz w:val="20"/>
                <w:szCs w:val="20"/>
              </w:rPr>
            </w:pPr>
            <w:r w:rsidRPr="00D7687F">
              <w:rPr>
                <w:color w:val="000000"/>
                <w:sz w:val="20"/>
                <w:szCs w:val="20"/>
              </w:rPr>
              <w:t>Возможные психологические причины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5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color w:val="000000"/>
                <w:sz w:val="20"/>
                <w:szCs w:val="20"/>
              </w:rPr>
              <w:t>Невозможность формирования навыка чтения</w:t>
            </w:r>
          </w:p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D7687F">
              <w:rPr>
                <w:b w:val="0"/>
                <w:color w:val="000000"/>
                <w:sz w:val="20"/>
                <w:szCs w:val="20"/>
              </w:rPr>
              <w:t>Дислексия</w:t>
            </w:r>
            <w:proofErr w:type="spellEnd"/>
            <w:r w:rsidRPr="00D7687F">
              <w:rPr>
                <w:b w:val="0"/>
                <w:color w:val="000000"/>
                <w:sz w:val="20"/>
                <w:szCs w:val="20"/>
              </w:rPr>
              <w:t xml:space="preserve"> (затылочная область левого по</w:t>
            </w:r>
            <w:r w:rsidRPr="00D7687F">
              <w:rPr>
                <w:b w:val="0"/>
                <w:color w:val="000000"/>
                <w:sz w:val="20"/>
                <w:szCs w:val="20"/>
              </w:rPr>
              <w:softHyphen/>
              <w:t>лушария, срединные отделы мозга, межполушарное взаимодействие)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5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color w:val="000000"/>
                <w:sz w:val="20"/>
                <w:szCs w:val="20"/>
              </w:rPr>
              <w:t>Побуквенное или слоговое чтение</w:t>
            </w:r>
          </w:p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D7687F">
              <w:rPr>
                <w:b w:val="0"/>
                <w:sz w:val="20"/>
                <w:szCs w:val="20"/>
              </w:rPr>
              <w:t>Несформированность</w:t>
            </w:r>
            <w:proofErr w:type="spellEnd"/>
            <w:r w:rsidRPr="00D7687F">
              <w:rPr>
                <w:b w:val="0"/>
                <w:sz w:val="20"/>
                <w:szCs w:val="20"/>
              </w:rPr>
              <w:t xml:space="preserve"> процесса синтеза звукобуквенных элементов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50"/>
              <w:shd w:val="clear" w:color="auto" w:fill="auto"/>
              <w:spacing w:line="240" w:lineRule="auto"/>
              <w:ind w:right="40"/>
              <w:rPr>
                <w:sz w:val="20"/>
                <w:szCs w:val="20"/>
              </w:rPr>
            </w:pPr>
            <w:r w:rsidRPr="00D7687F">
              <w:rPr>
                <w:color w:val="000000"/>
                <w:sz w:val="20"/>
                <w:szCs w:val="20"/>
              </w:rPr>
              <w:t>Повторное считывание той же строчки, пропуск строчки, счи</w:t>
            </w:r>
            <w:r w:rsidRPr="00D7687F">
              <w:rPr>
                <w:color w:val="000000"/>
                <w:sz w:val="20"/>
                <w:szCs w:val="20"/>
              </w:rPr>
              <w:softHyphen/>
              <w:t xml:space="preserve">тывание выше расположенной строчки </w:t>
            </w:r>
            <w:proofErr w:type="gramStart"/>
            <w:r w:rsidRPr="00D7687F">
              <w:rPr>
                <w:color w:val="000000"/>
                <w:sz w:val="20"/>
                <w:szCs w:val="20"/>
              </w:rPr>
              <w:t>вместо</w:t>
            </w:r>
            <w:proofErr w:type="gramEnd"/>
            <w:r w:rsidRPr="00D7687F">
              <w:rPr>
                <w:color w:val="000000"/>
                <w:sz w:val="20"/>
                <w:szCs w:val="20"/>
              </w:rPr>
              <w:t xml:space="preserve"> нижней</w:t>
            </w:r>
          </w:p>
          <w:p w:rsidR="00F75B18" w:rsidRPr="00D7687F" w:rsidRDefault="00F75B18" w:rsidP="00F75B18">
            <w:pPr>
              <w:pStyle w:val="5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both"/>
              <w:rPr>
                <w:b w:val="0"/>
                <w:sz w:val="20"/>
                <w:szCs w:val="20"/>
              </w:rPr>
            </w:pPr>
            <w:r w:rsidRPr="00D7687F">
              <w:rPr>
                <w:b w:val="0"/>
                <w:color w:val="000000"/>
                <w:sz w:val="20"/>
                <w:szCs w:val="20"/>
              </w:rPr>
              <w:t xml:space="preserve">Недостаточное развитие пространственных представлений и произвольного внимания 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both"/>
              <w:rPr>
                <w:b w:val="0"/>
                <w:sz w:val="20"/>
                <w:szCs w:val="20"/>
              </w:rPr>
            </w:pPr>
            <w:r w:rsidRPr="00D7687F">
              <w:rPr>
                <w:rStyle w:val="85pt"/>
                <w:b w:val="0"/>
                <w:sz w:val="20"/>
                <w:szCs w:val="20"/>
              </w:rPr>
              <w:t>Чтение с возвратом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30"/>
              <w:shd w:val="clear" w:color="auto" w:fill="auto"/>
              <w:spacing w:after="0" w:line="240" w:lineRule="auto"/>
              <w:ind w:right="160"/>
              <w:jc w:val="both"/>
              <w:rPr>
                <w:b w:val="0"/>
                <w:sz w:val="20"/>
                <w:szCs w:val="20"/>
              </w:rPr>
            </w:pPr>
            <w:r w:rsidRPr="00D7687F">
              <w:rPr>
                <w:rStyle w:val="85pt"/>
                <w:b w:val="0"/>
                <w:sz w:val="20"/>
                <w:szCs w:val="20"/>
              </w:rPr>
              <w:t xml:space="preserve">Не </w:t>
            </w:r>
            <w:proofErr w:type="gramStart"/>
            <w:r w:rsidRPr="00D7687F">
              <w:rPr>
                <w:rStyle w:val="85pt"/>
                <w:b w:val="0"/>
                <w:sz w:val="20"/>
                <w:szCs w:val="20"/>
              </w:rPr>
              <w:t>сформирована</w:t>
            </w:r>
            <w:proofErr w:type="gramEnd"/>
            <w:r w:rsidRPr="00D7687F">
              <w:rPr>
                <w:rStyle w:val="85pt"/>
                <w:b w:val="0"/>
                <w:sz w:val="20"/>
                <w:szCs w:val="20"/>
              </w:rPr>
              <w:t xml:space="preserve"> </w:t>
            </w:r>
            <w:proofErr w:type="spellStart"/>
            <w:r w:rsidRPr="00D7687F">
              <w:rPr>
                <w:rStyle w:val="85pt"/>
                <w:b w:val="0"/>
                <w:sz w:val="20"/>
                <w:szCs w:val="20"/>
              </w:rPr>
              <w:t>однонаправленность</w:t>
            </w:r>
            <w:proofErr w:type="spellEnd"/>
            <w:r w:rsidRPr="00D7687F">
              <w:rPr>
                <w:rStyle w:val="85pt"/>
                <w:b w:val="0"/>
                <w:sz w:val="20"/>
                <w:szCs w:val="20"/>
              </w:rPr>
              <w:t xml:space="preserve"> счи</w:t>
            </w:r>
            <w:r w:rsidRPr="00D7687F">
              <w:rPr>
                <w:rStyle w:val="85pt"/>
                <w:b w:val="0"/>
                <w:sz w:val="20"/>
                <w:szCs w:val="20"/>
              </w:rPr>
              <w:softHyphen/>
              <w:t>тывания текста слева направо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п</w:t>
            </w:r>
            <w:r w:rsidR="00070120" w:rsidRPr="00D7687F">
              <w:rPr>
                <w:rStyle w:val="85pt"/>
                <w:sz w:val="20"/>
                <w:szCs w:val="20"/>
              </w:rPr>
              <w:t>ра</w:t>
            </w:r>
            <w:r w:rsidRPr="00D7687F">
              <w:rPr>
                <w:rStyle w:val="85pt"/>
                <w:sz w:val="20"/>
                <w:szCs w:val="20"/>
              </w:rPr>
              <w:t>вильно прочитывается нача</w:t>
            </w:r>
            <w:r w:rsidR="00070120" w:rsidRPr="00D7687F">
              <w:rPr>
                <w:rStyle w:val="85pt"/>
                <w:sz w:val="20"/>
                <w:szCs w:val="20"/>
              </w:rPr>
              <w:t>ло</w:t>
            </w:r>
            <w:r w:rsidRPr="00D7687F">
              <w:rPr>
                <w:rStyle w:val="85pt"/>
                <w:sz w:val="20"/>
                <w:szCs w:val="20"/>
              </w:rPr>
              <w:t xml:space="preserve"> слова, а окончание читается с искажениями (выше — вышла)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Недостаточное развитие анализа простран</w:t>
            </w:r>
            <w:r w:rsidRPr="00D7687F">
              <w:rPr>
                <w:rStyle w:val="85pt"/>
                <w:sz w:val="20"/>
                <w:szCs w:val="20"/>
              </w:rPr>
              <w:softHyphen/>
              <w:t>ственных отношений и зрительного воспри</w:t>
            </w:r>
            <w:r w:rsidRPr="00D7687F">
              <w:rPr>
                <w:rStyle w:val="85pt"/>
                <w:sz w:val="20"/>
                <w:szCs w:val="20"/>
              </w:rPr>
              <w:softHyphen/>
              <w:t>ятия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070120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Т</w:t>
            </w:r>
            <w:r w:rsidR="00F75B18" w:rsidRPr="00D7687F">
              <w:rPr>
                <w:rStyle w:val="85pt"/>
                <w:sz w:val="20"/>
                <w:szCs w:val="20"/>
              </w:rPr>
              <w:t>рудности при</w:t>
            </w:r>
            <w:r w:rsidRPr="00D7687F">
              <w:rPr>
                <w:rStyle w:val="85pt"/>
                <w:sz w:val="20"/>
                <w:szCs w:val="20"/>
              </w:rPr>
              <w:t xml:space="preserve"> формировании зрите</w:t>
            </w:r>
            <w:r w:rsidR="00F75B18" w:rsidRPr="00D7687F">
              <w:rPr>
                <w:rStyle w:val="85pt"/>
                <w:sz w:val="20"/>
                <w:szCs w:val="20"/>
              </w:rPr>
              <w:t>льного образа-представле</w:t>
            </w:r>
            <w:r w:rsidR="00F75B18" w:rsidRPr="00D7687F">
              <w:rPr>
                <w:rStyle w:val="85pt"/>
                <w:sz w:val="20"/>
                <w:szCs w:val="20"/>
              </w:rPr>
              <w:softHyphen/>
              <w:t>ния букв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 w:rsidRPr="00D7687F">
              <w:rPr>
                <w:rStyle w:val="85pt"/>
                <w:sz w:val="20"/>
                <w:szCs w:val="20"/>
              </w:rPr>
              <w:t>Недостаточная</w:t>
            </w:r>
            <w:proofErr w:type="gramEnd"/>
            <w:r w:rsidRPr="00D7687F">
              <w:rPr>
                <w:rStyle w:val="85pt"/>
                <w:sz w:val="20"/>
                <w:szCs w:val="20"/>
              </w:rPr>
              <w:t xml:space="preserve"> </w:t>
            </w:r>
            <w:proofErr w:type="spellStart"/>
            <w:r w:rsidRPr="00D7687F">
              <w:rPr>
                <w:rStyle w:val="85pt"/>
                <w:sz w:val="20"/>
                <w:szCs w:val="20"/>
              </w:rPr>
              <w:t>сформированность</w:t>
            </w:r>
            <w:proofErr w:type="spellEnd"/>
            <w:r w:rsidRPr="00D7687F">
              <w:rPr>
                <w:rStyle w:val="85pt"/>
                <w:sz w:val="20"/>
                <w:szCs w:val="20"/>
              </w:rPr>
              <w:t xml:space="preserve"> зритель</w:t>
            </w:r>
            <w:r w:rsidRPr="00D7687F">
              <w:rPr>
                <w:rStyle w:val="85pt"/>
                <w:sz w:val="20"/>
                <w:szCs w:val="20"/>
              </w:rPr>
              <w:softHyphen/>
              <w:t>ной памяти, зрительно-пространственного восприятия. Недостатки методики обучения. Форсирование темпа обучения (раннее на</w:t>
            </w:r>
            <w:r w:rsidRPr="00D7687F">
              <w:rPr>
                <w:rStyle w:val="85pt"/>
                <w:sz w:val="20"/>
                <w:szCs w:val="20"/>
              </w:rPr>
              <w:softHyphen/>
              <w:t>чало обучения чтению)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070120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О</w:t>
            </w:r>
            <w:r w:rsidR="00F75B18" w:rsidRPr="00D7687F">
              <w:rPr>
                <w:rStyle w:val="85pt"/>
                <w:sz w:val="20"/>
                <w:szCs w:val="20"/>
              </w:rPr>
              <w:t>шибки на определение ме</w:t>
            </w:r>
            <w:r w:rsidRPr="00D7687F">
              <w:rPr>
                <w:rStyle w:val="85pt"/>
                <w:sz w:val="20"/>
                <w:szCs w:val="20"/>
              </w:rPr>
              <w:t>ста звука в слове, на выделение зв</w:t>
            </w:r>
            <w:r w:rsidR="00F75B18" w:rsidRPr="00D7687F">
              <w:rPr>
                <w:rStyle w:val="85pt"/>
                <w:sz w:val="20"/>
                <w:szCs w:val="20"/>
              </w:rPr>
              <w:t>ука из слова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Недостаточность развития анализа про</w:t>
            </w:r>
            <w:r w:rsidRPr="00D7687F">
              <w:rPr>
                <w:rStyle w:val="85pt"/>
                <w:sz w:val="20"/>
                <w:szCs w:val="20"/>
              </w:rPr>
              <w:softHyphen/>
              <w:t>странст</w:t>
            </w:r>
            <w:r w:rsidR="00D7687F">
              <w:rPr>
                <w:rStyle w:val="85pt"/>
                <w:sz w:val="20"/>
                <w:szCs w:val="20"/>
              </w:rPr>
              <w:t xml:space="preserve">венных представлений. </w:t>
            </w:r>
            <w:proofErr w:type="spellStart"/>
            <w:r w:rsidR="00D7687F">
              <w:rPr>
                <w:rStyle w:val="85pt"/>
                <w:sz w:val="20"/>
                <w:szCs w:val="20"/>
              </w:rPr>
              <w:t>Несформи</w:t>
            </w:r>
            <w:r w:rsidRPr="00D7687F">
              <w:rPr>
                <w:rStyle w:val="85pt"/>
                <w:sz w:val="20"/>
                <w:szCs w:val="20"/>
              </w:rPr>
              <w:t>рованность</w:t>
            </w:r>
            <w:proofErr w:type="spellEnd"/>
            <w:r w:rsidRPr="00D7687F">
              <w:rPr>
                <w:rStyle w:val="85pt"/>
                <w:sz w:val="20"/>
                <w:szCs w:val="20"/>
              </w:rPr>
              <w:t xml:space="preserve"> фонетико-фонематического ана</w:t>
            </w:r>
            <w:r w:rsidRPr="00D7687F">
              <w:rPr>
                <w:rStyle w:val="85pt"/>
                <w:sz w:val="20"/>
                <w:szCs w:val="20"/>
              </w:rPr>
              <w:softHyphen/>
              <w:t>лиза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070120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Сложности при переводе звука в</w:t>
            </w:r>
            <w:r w:rsidR="00F75B18" w:rsidRPr="00D7687F">
              <w:rPr>
                <w:rStyle w:val="85pt"/>
                <w:sz w:val="20"/>
                <w:szCs w:val="20"/>
              </w:rPr>
              <w:t xml:space="preserve"> букву и наоборот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proofErr w:type="gramStart"/>
            <w:r w:rsidRPr="00D7687F">
              <w:rPr>
                <w:rStyle w:val="85pt"/>
                <w:sz w:val="20"/>
                <w:szCs w:val="20"/>
              </w:rPr>
              <w:t>Недостаточная</w:t>
            </w:r>
            <w:proofErr w:type="gramEnd"/>
            <w:r w:rsidRPr="00D7687F">
              <w:rPr>
                <w:rStyle w:val="85pt"/>
                <w:sz w:val="20"/>
                <w:szCs w:val="20"/>
              </w:rPr>
              <w:t xml:space="preserve"> </w:t>
            </w:r>
            <w:proofErr w:type="spellStart"/>
            <w:r w:rsidRPr="00D7687F">
              <w:rPr>
                <w:rStyle w:val="85pt"/>
                <w:sz w:val="20"/>
                <w:szCs w:val="20"/>
              </w:rPr>
              <w:t>сформированнос</w:t>
            </w:r>
            <w:r w:rsidR="00D7687F">
              <w:rPr>
                <w:rStyle w:val="85pt"/>
                <w:sz w:val="20"/>
                <w:szCs w:val="20"/>
              </w:rPr>
              <w:t>ть</w:t>
            </w:r>
            <w:proofErr w:type="spellEnd"/>
            <w:r w:rsidR="00D7687F">
              <w:rPr>
                <w:rStyle w:val="85pt"/>
                <w:sz w:val="20"/>
                <w:szCs w:val="20"/>
              </w:rPr>
              <w:t xml:space="preserve"> звукобук</w:t>
            </w:r>
            <w:r w:rsidR="00D7687F">
              <w:rPr>
                <w:rStyle w:val="85pt"/>
                <w:sz w:val="20"/>
                <w:szCs w:val="20"/>
              </w:rPr>
              <w:softHyphen/>
              <w:t xml:space="preserve">венного анализа. </w:t>
            </w:r>
            <w:proofErr w:type="gramStart"/>
            <w:r w:rsidR="00D7687F">
              <w:rPr>
                <w:rStyle w:val="85pt"/>
                <w:sz w:val="20"/>
                <w:szCs w:val="20"/>
              </w:rPr>
              <w:t xml:space="preserve">Не </w:t>
            </w:r>
            <w:r w:rsidRPr="00D7687F">
              <w:rPr>
                <w:rStyle w:val="85pt"/>
                <w:sz w:val="20"/>
                <w:szCs w:val="20"/>
              </w:rPr>
              <w:t>развиты ассоциативные связи между звуковой и графической фор</w:t>
            </w:r>
            <w:r w:rsidRPr="00D7687F">
              <w:rPr>
                <w:rStyle w:val="85pt"/>
                <w:sz w:val="20"/>
                <w:szCs w:val="20"/>
              </w:rPr>
              <w:softHyphen/>
              <w:t>мами букв.</w:t>
            </w:r>
            <w:proofErr w:type="gramEnd"/>
            <w:r w:rsidRPr="00D7687F">
              <w:rPr>
                <w:rStyle w:val="85pt"/>
                <w:sz w:val="20"/>
                <w:szCs w:val="20"/>
              </w:rPr>
              <w:t xml:space="preserve"> Не усвоены понятия «звук» и «буква»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070120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Замена</w:t>
            </w:r>
            <w:r w:rsidR="00F75B18" w:rsidRPr="00D7687F">
              <w:rPr>
                <w:rStyle w:val="85pt"/>
                <w:sz w:val="20"/>
                <w:szCs w:val="20"/>
              </w:rPr>
              <w:t xml:space="preserve"> близких по конфигура</w:t>
            </w:r>
            <w:r w:rsidR="00F75B18" w:rsidRPr="00D7687F">
              <w:rPr>
                <w:rStyle w:val="85pt"/>
                <w:sz w:val="20"/>
                <w:szCs w:val="20"/>
              </w:rPr>
              <w:softHyphen/>
              <w:t>ции букв (</w:t>
            </w:r>
            <w:proofErr w:type="spellStart"/>
            <w:proofErr w:type="gramStart"/>
            <w:r w:rsidR="00F75B18" w:rsidRPr="00D7687F">
              <w:rPr>
                <w:rStyle w:val="85pt0"/>
                <w:sz w:val="20"/>
                <w:szCs w:val="20"/>
              </w:rPr>
              <w:t>п</w:t>
            </w:r>
            <w:proofErr w:type="spellEnd"/>
            <w:r w:rsidR="00F75B18" w:rsidRPr="00D7687F">
              <w:rPr>
                <w:rStyle w:val="85pt"/>
                <w:sz w:val="20"/>
                <w:szCs w:val="20"/>
              </w:rPr>
              <w:t>—</w:t>
            </w:r>
            <w:proofErr w:type="spellStart"/>
            <w:r w:rsidR="00F75B18" w:rsidRPr="00D7687F">
              <w:rPr>
                <w:rStyle w:val="85pt0"/>
                <w:sz w:val="20"/>
                <w:szCs w:val="20"/>
              </w:rPr>
              <w:t>н</w:t>
            </w:r>
            <w:proofErr w:type="spellEnd"/>
            <w:proofErr w:type="gramEnd"/>
            <w:r w:rsidR="00F75B18" w:rsidRPr="00D7687F">
              <w:rPr>
                <w:rStyle w:val="85pt0"/>
                <w:sz w:val="20"/>
                <w:szCs w:val="20"/>
              </w:rPr>
              <w:t>, в</w:t>
            </w:r>
            <w:r w:rsidR="00F75B18" w:rsidRPr="00D7687F">
              <w:rPr>
                <w:rStyle w:val="85pt"/>
                <w:sz w:val="20"/>
                <w:szCs w:val="20"/>
              </w:rPr>
              <w:t>—</w:t>
            </w:r>
            <w:proofErr w:type="spellStart"/>
            <w:r w:rsidR="00F75B18" w:rsidRPr="00D7687F">
              <w:rPr>
                <w:rStyle w:val="85pt0"/>
                <w:sz w:val="20"/>
                <w:szCs w:val="20"/>
              </w:rPr>
              <w:t>д</w:t>
            </w:r>
            <w:proofErr w:type="spellEnd"/>
            <w:r w:rsidR="00F75B18" w:rsidRPr="00D7687F">
              <w:rPr>
                <w:rStyle w:val="85pt0"/>
                <w:sz w:val="20"/>
                <w:szCs w:val="20"/>
              </w:rPr>
              <w:t>, в—а</w:t>
            </w:r>
            <w:r w:rsidRPr="00D7687F">
              <w:rPr>
                <w:rStyle w:val="85pt"/>
                <w:sz w:val="20"/>
                <w:szCs w:val="20"/>
              </w:rPr>
              <w:t xml:space="preserve"> и т.д.</w:t>
            </w:r>
            <w:r w:rsidR="00F75B18" w:rsidRPr="00D7687F">
              <w:rPr>
                <w:rStyle w:val="85pt"/>
                <w:sz w:val="20"/>
                <w:szCs w:val="20"/>
              </w:rPr>
              <w:t>)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proofErr w:type="gramStart"/>
            <w:r w:rsidRPr="00D7687F">
              <w:rPr>
                <w:rStyle w:val="85pt"/>
                <w:sz w:val="20"/>
                <w:szCs w:val="20"/>
              </w:rPr>
              <w:t>Недостаточная</w:t>
            </w:r>
            <w:proofErr w:type="gramEnd"/>
            <w:r w:rsidRPr="00D7687F">
              <w:rPr>
                <w:rStyle w:val="85pt"/>
                <w:sz w:val="20"/>
                <w:szCs w:val="20"/>
              </w:rPr>
              <w:t xml:space="preserve"> </w:t>
            </w:r>
            <w:proofErr w:type="spellStart"/>
            <w:r w:rsidRPr="00D7687F">
              <w:rPr>
                <w:rStyle w:val="85pt"/>
                <w:sz w:val="20"/>
                <w:szCs w:val="20"/>
              </w:rPr>
              <w:t>сформированность</w:t>
            </w:r>
            <w:proofErr w:type="spellEnd"/>
            <w:r w:rsidRPr="00D7687F">
              <w:rPr>
                <w:rStyle w:val="85pt"/>
                <w:sz w:val="20"/>
                <w:szCs w:val="20"/>
              </w:rPr>
              <w:t xml:space="preserve"> зритель</w:t>
            </w:r>
            <w:r w:rsidRPr="00D7687F">
              <w:rPr>
                <w:rStyle w:val="85pt"/>
                <w:sz w:val="20"/>
                <w:szCs w:val="20"/>
              </w:rPr>
              <w:softHyphen/>
              <w:t>ного восприятия и зрительной памяти. Не</w:t>
            </w:r>
            <w:r w:rsidRPr="00D7687F">
              <w:rPr>
                <w:rStyle w:val="85pt"/>
                <w:sz w:val="20"/>
                <w:szCs w:val="20"/>
              </w:rPr>
              <w:softHyphen/>
              <w:t>достаточность анализа между звуковой и графической формами букв. Недостатки методики обучения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070120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Перес</w:t>
            </w:r>
            <w:r w:rsidR="00F75B18" w:rsidRPr="00D7687F">
              <w:rPr>
                <w:rStyle w:val="85pt"/>
                <w:sz w:val="20"/>
                <w:szCs w:val="20"/>
              </w:rPr>
              <w:t xml:space="preserve">тановка букв и слогов при чтении </w:t>
            </w:r>
            <w:r w:rsidR="00F75B18" w:rsidRPr="00D7687F">
              <w:rPr>
                <w:rStyle w:val="85pt0"/>
                <w:sz w:val="20"/>
                <w:szCs w:val="20"/>
              </w:rPr>
              <w:t>(шоколад</w:t>
            </w:r>
            <w:r w:rsidR="00F75B18" w:rsidRPr="00D7687F">
              <w:rPr>
                <w:rStyle w:val="85pt"/>
                <w:sz w:val="20"/>
                <w:szCs w:val="20"/>
              </w:rPr>
              <w:t xml:space="preserve"> — </w:t>
            </w:r>
            <w:proofErr w:type="spellStart"/>
            <w:r w:rsidR="00F75B18" w:rsidRPr="00D7687F">
              <w:rPr>
                <w:rStyle w:val="85pt0"/>
                <w:sz w:val="20"/>
                <w:szCs w:val="20"/>
              </w:rPr>
              <w:t>кош</w:t>
            </w:r>
            <w:proofErr w:type="gramStart"/>
            <w:r w:rsidR="00F75B18" w:rsidRPr="00D7687F">
              <w:rPr>
                <w:rStyle w:val="85pt0"/>
                <w:sz w:val="20"/>
                <w:szCs w:val="20"/>
              </w:rPr>
              <w:t>о</w:t>
            </w:r>
            <w:proofErr w:type="spellEnd"/>
            <w:r w:rsidR="00F75B18" w:rsidRPr="00D7687F">
              <w:rPr>
                <w:rStyle w:val="85pt0"/>
                <w:sz w:val="20"/>
                <w:szCs w:val="20"/>
              </w:rPr>
              <w:t>-</w:t>
            </w:r>
            <w:proofErr w:type="gramEnd"/>
            <w:r w:rsidR="00F75B18" w:rsidRPr="00D7687F">
              <w:rPr>
                <w:rStyle w:val="85pt0"/>
                <w:sz w:val="20"/>
                <w:szCs w:val="20"/>
              </w:rPr>
              <w:t xml:space="preserve"> </w:t>
            </w:r>
            <w:proofErr w:type="spellStart"/>
            <w:r w:rsidR="00F75B18" w:rsidRPr="00D7687F">
              <w:rPr>
                <w:rStyle w:val="85pt0"/>
                <w:sz w:val="20"/>
                <w:szCs w:val="20"/>
              </w:rPr>
              <w:t>шд</w:t>
            </w:r>
            <w:proofErr w:type="spellEnd"/>
            <w:r w:rsidR="00F75B18" w:rsidRPr="00D7687F">
              <w:rPr>
                <w:rStyle w:val="85pt0"/>
                <w:sz w:val="20"/>
                <w:szCs w:val="20"/>
              </w:rPr>
              <w:t>),</w:t>
            </w:r>
            <w:r w:rsidR="00F75B18" w:rsidRPr="00D7687F">
              <w:rPr>
                <w:rStyle w:val="85pt"/>
                <w:sz w:val="20"/>
                <w:szCs w:val="20"/>
              </w:rPr>
              <w:t xml:space="preserve"> неправильное произно</w:t>
            </w:r>
            <w:r w:rsidR="00F75B18" w:rsidRPr="00D7687F">
              <w:rPr>
                <w:rStyle w:val="85pt"/>
                <w:sz w:val="20"/>
                <w:szCs w:val="20"/>
              </w:rPr>
              <w:softHyphen/>
              <w:t>шение при чтении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 w:rsidRPr="00D7687F">
              <w:rPr>
                <w:rStyle w:val="85pt"/>
                <w:sz w:val="20"/>
                <w:szCs w:val="20"/>
              </w:rPr>
              <w:t>Недостаточная</w:t>
            </w:r>
            <w:proofErr w:type="gramEnd"/>
            <w:r w:rsidRPr="00D7687F">
              <w:rPr>
                <w:rStyle w:val="85pt"/>
                <w:sz w:val="20"/>
                <w:szCs w:val="20"/>
              </w:rPr>
              <w:t xml:space="preserve"> </w:t>
            </w:r>
            <w:proofErr w:type="spellStart"/>
            <w:r w:rsidRPr="00D7687F">
              <w:rPr>
                <w:rStyle w:val="85pt"/>
                <w:sz w:val="20"/>
                <w:szCs w:val="20"/>
              </w:rPr>
              <w:t>сформированность</w:t>
            </w:r>
            <w:proofErr w:type="spellEnd"/>
            <w:r w:rsidRPr="00D7687F">
              <w:rPr>
                <w:rStyle w:val="85pt"/>
                <w:sz w:val="20"/>
                <w:szCs w:val="20"/>
              </w:rPr>
              <w:t xml:space="preserve"> зритель</w:t>
            </w:r>
            <w:r w:rsidRPr="00D7687F">
              <w:rPr>
                <w:rStyle w:val="85pt"/>
                <w:sz w:val="20"/>
                <w:szCs w:val="20"/>
              </w:rPr>
              <w:softHyphen/>
              <w:t>ного восприятия, звукобуквенного анализа, нарушения артикуляции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070120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Трудности при слиянии букв и слог</w:t>
            </w:r>
            <w:r w:rsidR="00F75B18" w:rsidRPr="00D7687F">
              <w:rPr>
                <w:rStyle w:val="85pt"/>
                <w:sz w:val="20"/>
                <w:szCs w:val="20"/>
              </w:rPr>
              <w:t>ов при чтении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 w:rsidRPr="00D7687F">
              <w:rPr>
                <w:rStyle w:val="85pt"/>
                <w:sz w:val="20"/>
                <w:szCs w:val="20"/>
              </w:rPr>
              <w:t>Недостат</w:t>
            </w:r>
            <w:r w:rsidR="00D7687F">
              <w:rPr>
                <w:rStyle w:val="85pt"/>
                <w:sz w:val="20"/>
                <w:szCs w:val="20"/>
              </w:rPr>
              <w:t>очная</w:t>
            </w:r>
            <w:proofErr w:type="gramEnd"/>
            <w:r w:rsidR="00D7687F">
              <w:rPr>
                <w:rStyle w:val="85pt"/>
                <w:sz w:val="20"/>
                <w:szCs w:val="20"/>
              </w:rPr>
              <w:t xml:space="preserve"> </w:t>
            </w:r>
            <w:proofErr w:type="spellStart"/>
            <w:r w:rsidR="00D7687F">
              <w:rPr>
                <w:rStyle w:val="85pt"/>
                <w:sz w:val="20"/>
                <w:szCs w:val="20"/>
              </w:rPr>
              <w:t>сформированность</w:t>
            </w:r>
            <w:proofErr w:type="spellEnd"/>
            <w:r w:rsidR="00D7687F">
              <w:rPr>
                <w:rStyle w:val="85pt"/>
                <w:sz w:val="20"/>
                <w:szCs w:val="20"/>
              </w:rPr>
              <w:t xml:space="preserve"> зритель</w:t>
            </w:r>
            <w:r w:rsidRPr="00D7687F">
              <w:rPr>
                <w:rStyle w:val="85pt"/>
                <w:sz w:val="20"/>
                <w:szCs w:val="20"/>
              </w:rPr>
              <w:t>но-пространственного восприятия. Неготов</w:t>
            </w:r>
            <w:r w:rsidRPr="00D7687F">
              <w:rPr>
                <w:rStyle w:val="85pt"/>
                <w:sz w:val="20"/>
                <w:szCs w:val="20"/>
              </w:rPr>
              <w:softHyphen/>
              <w:t>ность ребенка к обучению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Пропуски букв, слогов и сло</w:t>
            </w:r>
            <w:r w:rsidR="00070120" w:rsidRPr="00D7687F">
              <w:rPr>
                <w:rStyle w:val="85pt"/>
                <w:sz w:val="20"/>
                <w:szCs w:val="20"/>
              </w:rPr>
              <w:t>в при чтении, угадывание, возвра</w:t>
            </w:r>
            <w:r w:rsidRPr="00D7687F">
              <w:rPr>
                <w:rStyle w:val="85pt"/>
                <w:sz w:val="20"/>
                <w:szCs w:val="20"/>
              </w:rPr>
              <w:t>тные движения глаз по тек</w:t>
            </w:r>
            <w:r w:rsidRPr="00D7687F">
              <w:rPr>
                <w:rStyle w:val="85pt"/>
                <w:sz w:val="20"/>
                <w:szCs w:val="20"/>
              </w:rPr>
              <w:softHyphen/>
              <w:t>сту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Трудность концентрации внимания. Слиш</w:t>
            </w:r>
            <w:r w:rsidRPr="00D7687F">
              <w:rPr>
                <w:rStyle w:val="85pt"/>
                <w:sz w:val="20"/>
                <w:szCs w:val="20"/>
              </w:rPr>
              <w:softHyphen/>
              <w:t>ком быстрый темп чтения. Функциональное напряжение и переутомление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070120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Зеркальное чтение (справа налево), отсутствие дифференци</w:t>
            </w:r>
            <w:r w:rsidR="00F75B18" w:rsidRPr="00D7687F">
              <w:rPr>
                <w:rStyle w:val="85pt"/>
                <w:sz w:val="20"/>
                <w:szCs w:val="20"/>
              </w:rPr>
              <w:t>ровки правильных и зеркально написанных слов и букв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Зеркальное чтение (теменная и затылочная области левого полушария, срединные отде</w:t>
            </w:r>
            <w:r w:rsidRPr="00D7687F">
              <w:rPr>
                <w:rStyle w:val="85pt"/>
                <w:sz w:val="20"/>
                <w:szCs w:val="20"/>
              </w:rPr>
              <w:softHyphen/>
              <w:t>лы мозга, межполушарное взаимодействие). Недостаточное развитие анализа простран</w:t>
            </w:r>
            <w:r w:rsidRPr="00D7687F">
              <w:rPr>
                <w:rStyle w:val="85pt"/>
                <w:sz w:val="20"/>
                <w:szCs w:val="20"/>
              </w:rPr>
              <w:softHyphen/>
              <w:t>ственных отношений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Пропуск слов, расположенных слева; восприятие только пра</w:t>
            </w:r>
            <w:r w:rsidRPr="00D7687F">
              <w:rPr>
                <w:rStyle w:val="85pt"/>
                <w:sz w:val="20"/>
                <w:szCs w:val="20"/>
              </w:rPr>
              <w:softHyphen/>
              <w:t>вой половины текста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Односторонняя пространственная агнозия (височная теменная и затылочная области правого полушария, срединные отделы, межполушарное взаимодействие)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Медленный темп чтения (без улучшения скорости чтения в течение учебного года)</w:t>
            </w:r>
          </w:p>
        </w:tc>
        <w:tc>
          <w:tcPr>
            <w:tcW w:w="5246" w:type="dxa"/>
          </w:tcPr>
          <w:p w:rsidR="00F75B18" w:rsidRPr="00D7687F" w:rsidRDefault="00F75B18" w:rsidP="00070120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 w:rsidRPr="00D7687F">
              <w:rPr>
                <w:rStyle w:val="85pt"/>
                <w:sz w:val="20"/>
                <w:szCs w:val="20"/>
              </w:rPr>
              <w:t>Недостаточная</w:t>
            </w:r>
            <w:proofErr w:type="gramEnd"/>
            <w:r w:rsidRPr="00D7687F">
              <w:rPr>
                <w:rStyle w:val="85pt"/>
                <w:sz w:val="20"/>
                <w:szCs w:val="20"/>
              </w:rPr>
              <w:t xml:space="preserve"> </w:t>
            </w:r>
            <w:proofErr w:type="spellStart"/>
            <w:r w:rsidRPr="00D7687F">
              <w:rPr>
                <w:rStyle w:val="85pt"/>
                <w:sz w:val="20"/>
                <w:szCs w:val="20"/>
              </w:rPr>
              <w:t>сформированность</w:t>
            </w:r>
            <w:proofErr w:type="spellEnd"/>
            <w:r w:rsidRPr="00D7687F">
              <w:rPr>
                <w:rStyle w:val="85pt"/>
                <w:sz w:val="20"/>
                <w:szCs w:val="20"/>
              </w:rPr>
              <w:t xml:space="preserve"> зритель</w:t>
            </w:r>
            <w:r w:rsidRPr="00D7687F">
              <w:rPr>
                <w:rStyle w:val="85pt"/>
                <w:sz w:val="20"/>
                <w:szCs w:val="20"/>
              </w:rPr>
              <w:softHyphen/>
              <w:t xml:space="preserve">ного восприятия, </w:t>
            </w:r>
            <w:r w:rsidR="00070120" w:rsidRPr="00D7687F">
              <w:rPr>
                <w:rStyle w:val="85pt"/>
                <w:sz w:val="20"/>
                <w:szCs w:val="20"/>
              </w:rPr>
              <w:t>звукобуквенного анализа,</w:t>
            </w:r>
            <w:r w:rsidRPr="00D7687F">
              <w:rPr>
                <w:rStyle w:val="85pt"/>
                <w:sz w:val="20"/>
                <w:szCs w:val="20"/>
              </w:rPr>
              <w:t xml:space="preserve"> артикуляции</w:t>
            </w:r>
            <w:r w:rsidR="00D7687F">
              <w:rPr>
                <w:rStyle w:val="85pt"/>
                <w:sz w:val="20"/>
                <w:szCs w:val="20"/>
              </w:rPr>
              <w:t>. Трудности концентрации вни</w:t>
            </w:r>
            <w:r w:rsidRPr="00D7687F">
              <w:rPr>
                <w:rStyle w:val="85pt"/>
                <w:sz w:val="20"/>
                <w:szCs w:val="20"/>
              </w:rPr>
              <w:t>мания.</w:t>
            </w:r>
            <w:r w:rsidR="00070120" w:rsidRPr="00D7687F">
              <w:rPr>
                <w:rStyle w:val="85pt"/>
                <w:sz w:val="20"/>
                <w:szCs w:val="20"/>
              </w:rPr>
              <w:t xml:space="preserve"> Медленный темп индивидуальной</w:t>
            </w:r>
            <w:r w:rsidRPr="00D7687F">
              <w:rPr>
                <w:rStyle w:val="85pt"/>
                <w:sz w:val="20"/>
                <w:szCs w:val="20"/>
              </w:rPr>
              <w:t xml:space="preserve"> деятельности. Функциональное напряжение и переутомл</w:t>
            </w:r>
            <w:r w:rsidR="00070120" w:rsidRPr="00D7687F">
              <w:rPr>
                <w:rStyle w:val="85pt"/>
                <w:sz w:val="20"/>
                <w:szCs w:val="20"/>
              </w:rPr>
              <w:t xml:space="preserve">ение. </w:t>
            </w:r>
            <w:proofErr w:type="spellStart"/>
            <w:r w:rsidR="00070120" w:rsidRPr="00D7687F">
              <w:rPr>
                <w:rStyle w:val="85pt"/>
                <w:sz w:val="20"/>
                <w:szCs w:val="20"/>
              </w:rPr>
              <w:t>Несформированность</w:t>
            </w:r>
            <w:proofErr w:type="spellEnd"/>
            <w:r w:rsidR="00070120" w:rsidRPr="00D7687F">
              <w:rPr>
                <w:rStyle w:val="85pt"/>
                <w:sz w:val="20"/>
                <w:szCs w:val="20"/>
              </w:rPr>
              <w:t xml:space="preserve"> про</w:t>
            </w:r>
            <w:r w:rsidRPr="00D7687F">
              <w:rPr>
                <w:rStyle w:val="85pt"/>
                <w:sz w:val="20"/>
                <w:szCs w:val="20"/>
              </w:rPr>
              <w:t>цесса синтеза звуковых элементов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Медленный темп чтения (с улучшением скорости чтения в течение учебного года)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Медленный</w:t>
            </w:r>
            <w:r w:rsidR="00070120" w:rsidRPr="00D7687F">
              <w:rPr>
                <w:rStyle w:val="85pt"/>
                <w:sz w:val="20"/>
                <w:szCs w:val="20"/>
              </w:rPr>
              <w:t xml:space="preserve"> темп индивидуальной деятель</w:t>
            </w:r>
            <w:r w:rsidRPr="00D7687F">
              <w:rPr>
                <w:rStyle w:val="85pt"/>
                <w:sz w:val="20"/>
                <w:szCs w:val="20"/>
              </w:rPr>
              <w:t>ности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Быстрый темп чтения без смы</w:t>
            </w:r>
            <w:r w:rsidRPr="00D7687F">
              <w:rPr>
                <w:rStyle w:val="85pt"/>
                <w:sz w:val="20"/>
                <w:szCs w:val="20"/>
              </w:rPr>
              <w:softHyphen/>
              <w:t>слового понимания прочитан</w:t>
            </w:r>
            <w:r w:rsidRPr="00D7687F">
              <w:rPr>
                <w:rStyle w:val="85pt"/>
                <w:sz w:val="20"/>
                <w:szCs w:val="20"/>
              </w:rPr>
              <w:softHyphen/>
              <w:t>ного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Форсирован</w:t>
            </w:r>
            <w:r w:rsidR="00070120" w:rsidRPr="00D7687F">
              <w:rPr>
                <w:rStyle w:val="85pt"/>
                <w:sz w:val="20"/>
                <w:szCs w:val="20"/>
              </w:rPr>
              <w:t xml:space="preserve">ие темпа обучения. Недостатки </w:t>
            </w:r>
            <w:r w:rsidRPr="00D7687F">
              <w:rPr>
                <w:rStyle w:val="85pt"/>
                <w:sz w:val="20"/>
                <w:szCs w:val="20"/>
              </w:rPr>
              <w:t>методики обучения</w:t>
            </w:r>
          </w:p>
        </w:tc>
      </w:tr>
      <w:tr w:rsidR="00F75B18" w:rsidRPr="00D7687F" w:rsidTr="00D7687F">
        <w:tc>
          <w:tcPr>
            <w:tcW w:w="5528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D7687F">
              <w:rPr>
                <w:rStyle w:val="85pt"/>
                <w:sz w:val="20"/>
                <w:szCs w:val="20"/>
              </w:rPr>
              <w:t>Трудности при пересказе про</w:t>
            </w:r>
            <w:r w:rsidRPr="00D7687F">
              <w:rPr>
                <w:rStyle w:val="85pt"/>
                <w:sz w:val="20"/>
                <w:szCs w:val="20"/>
              </w:rPr>
              <w:softHyphen/>
              <w:t>читанных текстов; неумение пересказывать прочитанные тексты «своими словами»</w:t>
            </w:r>
          </w:p>
        </w:tc>
        <w:tc>
          <w:tcPr>
            <w:tcW w:w="5246" w:type="dxa"/>
          </w:tcPr>
          <w:p w:rsidR="00F75B18" w:rsidRPr="00D7687F" w:rsidRDefault="00F75B18" w:rsidP="00F75B1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 w:rsidRPr="00D7687F">
              <w:rPr>
                <w:rStyle w:val="85pt"/>
                <w:sz w:val="20"/>
                <w:szCs w:val="20"/>
              </w:rPr>
              <w:t>Недостаточ</w:t>
            </w:r>
            <w:r w:rsidR="00D7687F">
              <w:rPr>
                <w:rStyle w:val="85pt"/>
                <w:sz w:val="20"/>
                <w:szCs w:val="20"/>
              </w:rPr>
              <w:t>ная</w:t>
            </w:r>
            <w:proofErr w:type="gramEnd"/>
            <w:r w:rsidR="00D7687F">
              <w:rPr>
                <w:rStyle w:val="85pt"/>
                <w:sz w:val="20"/>
                <w:szCs w:val="20"/>
              </w:rPr>
              <w:t xml:space="preserve"> </w:t>
            </w:r>
            <w:proofErr w:type="spellStart"/>
            <w:r w:rsidR="00D7687F">
              <w:rPr>
                <w:rStyle w:val="85pt"/>
                <w:sz w:val="20"/>
                <w:szCs w:val="20"/>
              </w:rPr>
              <w:t>сформированность</w:t>
            </w:r>
            <w:proofErr w:type="spellEnd"/>
            <w:r w:rsidR="00D7687F">
              <w:rPr>
                <w:rStyle w:val="85pt"/>
                <w:sz w:val="20"/>
                <w:szCs w:val="20"/>
              </w:rPr>
              <w:t xml:space="preserve"> понятий</w:t>
            </w:r>
            <w:r w:rsidRPr="00D7687F">
              <w:rPr>
                <w:rStyle w:val="85pt"/>
                <w:sz w:val="20"/>
                <w:szCs w:val="20"/>
              </w:rPr>
              <w:t>ного понимания текстов, умения планиро</w:t>
            </w:r>
            <w:r w:rsidRPr="00D7687F">
              <w:rPr>
                <w:rStyle w:val="85pt"/>
                <w:sz w:val="20"/>
                <w:szCs w:val="20"/>
              </w:rPr>
              <w:softHyphen/>
              <w:t>вать действия, логического запоминания, речевой деят</w:t>
            </w:r>
            <w:r w:rsidR="00D7687F">
              <w:rPr>
                <w:rStyle w:val="85pt"/>
                <w:sz w:val="20"/>
                <w:szCs w:val="20"/>
              </w:rPr>
              <w:t>ельности. Низкий уровень раз</w:t>
            </w:r>
            <w:r w:rsidRPr="00D7687F">
              <w:rPr>
                <w:rStyle w:val="85pt"/>
                <w:sz w:val="20"/>
                <w:szCs w:val="20"/>
              </w:rPr>
              <w:t>вития логических операций (анализ, обоб</w:t>
            </w:r>
            <w:r w:rsidRPr="00D7687F">
              <w:rPr>
                <w:rStyle w:val="85pt"/>
                <w:sz w:val="20"/>
                <w:szCs w:val="20"/>
              </w:rPr>
              <w:softHyphen/>
              <w:t>щение, систематизация). Заниженная само</w:t>
            </w:r>
            <w:r w:rsidRPr="00D7687F">
              <w:rPr>
                <w:rStyle w:val="85pt"/>
                <w:sz w:val="20"/>
                <w:szCs w:val="20"/>
              </w:rPr>
              <w:softHyphen/>
              <w:t>оценка</w:t>
            </w:r>
          </w:p>
        </w:tc>
      </w:tr>
    </w:tbl>
    <w:p w:rsidR="00F75B18" w:rsidRPr="00D7687F" w:rsidRDefault="00F75B18" w:rsidP="00F75B18">
      <w:pPr>
        <w:pStyle w:val="30"/>
        <w:shd w:val="clear" w:color="auto" w:fill="auto"/>
        <w:spacing w:after="0" w:line="240" w:lineRule="auto"/>
        <w:ind w:right="160"/>
        <w:jc w:val="both"/>
        <w:rPr>
          <w:sz w:val="20"/>
          <w:szCs w:val="20"/>
        </w:rPr>
      </w:pPr>
    </w:p>
    <w:p w:rsidR="00792645" w:rsidRPr="00D7687F" w:rsidRDefault="00792645" w:rsidP="00F75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92645" w:rsidRPr="00D7687F" w:rsidSect="0079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59" w:rsidRDefault="00B65859" w:rsidP="00D7687F">
      <w:pPr>
        <w:spacing w:after="0" w:line="240" w:lineRule="auto"/>
      </w:pPr>
      <w:r>
        <w:separator/>
      </w:r>
    </w:p>
  </w:endnote>
  <w:endnote w:type="continuationSeparator" w:id="0">
    <w:p w:rsidR="00B65859" w:rsidRDefault="00B65859" w:rsidP="00D7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59" w:rsidRDefault="00B65859" w:rsidP="00D7687F">
      <w:pPr>
        <w:spacing w:after="0" w:line="240" w:lineRule="auto"/>
      </w:pPr>
      <w:r>
        <w:separator/>
      </w:r>
    </w:p>
  </w:footnote>
  <w:footnote w:type="continuationSeparator" w:id="0">
    <w:p w:rsidR="00B65859" w:rsidRDefault="00B65859" w:rsidP="00D76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B18"/>
    <w:rsid w:val="00070120"/>
    <w:rsid w:val="006C51AC"/>
    <w:rsid w:val="00741597"/>
    <w:rsid w:val="00792645"/>
    <w:rsid w:val="009073CC"/>
    <w:rsid w:val="00B65859"/>
    <w:rsid w:val="00D7687F"/>
    <w:rsid w:val="00F7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75B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5B18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3">
    <w:name w:val="Table Grid"/>
    <w:basedOn w:val="a1"/>
    <w:uiPriority w:val="59"/>
    <w:rsid w:val="00F7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rsid w:val="00F75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F75B18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B18"/>
    <w:pPr>
      <w:widowControl w:val="0"/>
      <w:shd w:val="clear" w:color="auto" w:fill="FFFFFF"/>
      <w:spacing w:before="180" w:after="0" w:line="0" w:lineRule="atLeas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_"/>
    <w:basedOn w:val="a0"/>
    <w:link w:val="50"/>
    <w:rsid w:val="00F75B1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75B18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"/>
    <w:basedOn w:val="a0"/>
    <w:rsid w:val="00F75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Georgia75pt">
    <w:name w:val="Основной текст + Georgia;7;5 pt"/>
    <w:basedOn w:val="a0"/>
    <w:rsid w:val="00F75B1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4">
    <w:name w:val="Основной текст_"/>
    <w:basedOn w:val="a0"/>
    <w:link w:val="1"/>
    <w:rsid w:val="00F75B1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F75B18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5pt0">
    <w:name w:val="Основной текст + 8;5 pt;Курсив"/>
    <w:basedOn w:val="a4"/>
    <w:rsid w:val="00F75B1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D7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87F"/>
  </w:style>
  <w:style w:type="paragraph" w:styleId="a7">
    <w:name w:val="footer"/>
    <w:basedOn w:val="a"/>
    <w:link w:val="a8"/>
    <w:uiPriority w:val="99"/>
    <w:semiHidden/>
    <w:unhideWhenUsed/>
    <w:rsid w:val="00D7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2017-11-02T06:00:00Z</cp:lastPrinted>
  <dcterms:created xsi:type="dcterms:W3CDTF">2016-01-25T10:07:00Z</dcterms:created>
  <dcterms:modified xsi:type="dcterms:W3CDTF">2017-11-02T06:00:00Z</dcterms:modified>
</cp:coreProperties>
</file>