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Pr="00E04792" w:rsidRDefault="00E04792" w:rsidP="00912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</w:pPr>
      <w:r w:rsidRPr="00E04792">
        <w:rPr>
          <w:rFonts w:ascii="Times New Roman" w:eastAsia="Times New Roman" w:hAnsi="Times New Roman" w:cs="Times New Roman"/>
          <w:b/>
          <w:bCs/>
          <w:i/>
          <w:iCs/>
          <w:color w:val="000080"/>
          <w:sz w:val="44"/>
          <w:szCs w:val="44"/>
          <w:lang w:eastAsia="ru-RU"/>
        </w:rPr>
        <w:t xml:space="preserve">Дистанционная консультация для родителей </w:t>
      </w:r>
    </w:p>
    <w:p w:rsidR="00912AB5" w:rsidRDefault="00912AB5" w:rsidP="00912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96"/>
          <w:szCs w:val="96"/>
          <w:lang w:eastAsia="ru-RU"/>
        </w:rPr>
      </w:pPr>
    </w:p>
    <w:p w:rsidR="00912AB5" w:rsidRPr="00912AB5" w:rsidRDefault="00912AB5" w:rsidP="00912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99"/>
          <w:sz w:val="96"/>
          <w:szCs w:val="96"/>
          <w:lang w:eastAsia="ru-RU"/>
        </w:rPr>
      </w:pPr>
      <w:r w:rsidRPr="00912AB5">
        <w:rPr>
          <w:rFonts w:ascii="Times New Roman" w:eastAsia="Times New Roman" w:hAnsi="Times New Roman" w:cs="Times New Roman"/>
          <w:b/>
          <w:bCs/>
          <w:i/>
          <w:iCs/>
          <w:color w:val="000080"/>
          <w:sz w:val="96"/>
          <w:szCs w:val="96"/>
          <w:lang w:eastAsia="ru-RU"/>
        </w:rPr>
        <w:t xml:space="preserve">Советы родителям по профилактике речевых нарушений у детей </w:t>
      </w:r>
      <w:r w:rsidR="00E04792">
        <w:rPr>
          <w:rFonts w:ascii="Times New Roman" w:eastAsia="Times New Roman" w:hAnsi="Times New Roman" w:cs="Times New Roman"/>
          <w:b/>
          <w:bCs/>
          <w:i/>
          <w:iCs/>
          <w:color w:val="000080"/>
          <w:sz w:val="96"/>
          <w:szCs w:val="96"/>
          <w:lang w:eastAsia="ru-RU"/>
        </w:rPr>
        <w:t xml:space="preserve">раннего </w:t>
      </w:r>
      <w:r w:rsidRPr="00912AB5">
        <w:rPr>
          <w:rFonts w:ascii="Times New Roman" w:eastAsia="Times New Roman" w:hAnsi="Times New Roman" w:cs="Times New Roman"/>
          <w:b/>
          <w:bCs/>
          <w:i/>
          <w:iCs/>
          <w:color w:val="000080"/>
          <w:sz w:val="96"/>
          <w:szCs w:val="96"/>
          <w:lang w:eastAsia="ru-RU"/>
        </w:rPr>
        <w:t>дошкольного возраста</w:t>
      </w:r>
      <w:r w:rsidRPr="00912AB5">
        <w:rPr>
          <w:rFonts w:ascii="Times New Roman" w:eastAsia="Times New Roman" w:hAnsi="Times New Roman" w:cs="Times New Roman"/>
          <w:b/>
          <w:bCs/>
          <w:i/>
          <w:iCs/>
          <w:color w:val="333399"/>
          <w:sz w:val="96"/>
          <w:szCs w:val="96"/>
          <w:lang w:eastAsia="ru-RU"/>
        </w:rPr>
        <w:t> </w:t>
      </w: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E04792" w:rsidRDefault="00E04792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E04792" w:rsidRDefault="00E04792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  <w:t xml:space="preserve">Составитель:  учитель-логопед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  <w:t>Якупова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  <w:t xml:space="preserve"> А.Ф.</w:t>
      </w: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912AB5" w:rsidRDefault="00912AB5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ru-RU"/>
        </w:rPr>
      </w:pPr>
    </w:p>
    <w:p w:rsidR="00C544B1" w:rsidRPr="00C544B1" w:rsidRDefault="00C544B1" w:rsidP="00C5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36"/>
          <w:szCs w:val="36"/>
          <w:lang w:eastAsia="ru-RU"/>
        </w:rPr>
      </w:pPr>
      <w:bookmarkStart w:id="0" w:name="_GoBack"/>
      <w:bookmarkEnd w:id="0"/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 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Самой главной ценностью человека является его здоровье. </w:t>
      </w:r>
      <w:r w:rsidR="00C544B1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– это период, когда закладывается фундамент здоровья. Многолетний опыт работы в саду показывает, что только информированные и заинтересованные родители могут стать активными субъектами коррекционного процесса, помощниками учителя дефектолога в формировании речи </w:t>
      </w:r>
      <w:r w:rsidR="00C544B1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раннего возраста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 статистике 70 – 90% детей, посещающих учреждения дошкольного образования, имеют проблемы с речевым развитием, что может обуславливать трудности обучения в школе.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развить речь ребенка?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малышом нужно говорить и обязательно слушать его ответы. Ребенок нуждается в собеседнике – в человеке, который не просто говорит с ним, но и реагирует на то, что он хочет сказать.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Побуждайте ребенка рассказывать вам о том, что он делает. Помогайте употреблять известные ему слова. Учите играть в сюжетные игры, сопровождая их словесными комментариями.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прогулке показывайте малышу новые для него предметы и рассказывайте о них, интонационно выделяя голосом новое слово.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речь, обращенная к ребенку, должна быть правильной. Четко произносите слова и фразы, не заигрывайте с ребенком, копируя его произношение. Ваша речь должна служить образцом для малыша!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Разглядывайте с ребенком книги, в которых есть иллюстрации. Учите его показывать вам картинки, которые вы называете, и самому рассказывать о том, что на них нарисовано.</w:t>
      </w:r>
    </w:p>
    <w:p w:rsidR="0086314F" w:rsidRPr="00C544B1" w:rsidRDefault="0086314F" w:rsidP="00C544B1">
      <w:pPr>
        <w:numPr>
          <w:ilvl w:val="0"/>
          <w:numId w:val="1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Пойте вместе с ребенком простые песенки, отстукивая их ритм.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Следуя этим простым советам, вы будете способствовать успешному развитию мышления и речи вашего ребенка.</w:t>
      </w: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912AB5" w:rsidRDefault="00912AB5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912AB5" w:rsidRDefault="00912AB5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86314F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lastRenderedPageBreak/>
        <w:t>Звукопроизношение у детей</w:t>
      </w:r>
    </w:p>
    <w:p w:rsidR="0086314F" w:rsidRPr="00C544B1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Норма и патология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   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рождения малыш распознает и отличает речь от других звуков, которые слышит, почти сразу начиная узнавать голос матери. На протяжении первого года активно развивается его способность понимать речь окружающих.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 трем годам словарный запас ребенка достигает приблизительно тысячи слов. Малыши узнают и называют картинки в книжках. В их речи появляются более сложные предложения. Дети с хорошо развитой речью начинают говорить сложноподчинёнными предложениями: «Когда я буду большой, я тебя подниму».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Языковые возможности ребенка постоянно совершенствуются  в общении с окружающими людьми. Трехлетний малыш говорит окружающим о том, что ощущает, испытывает, о чем думает, может выразить свое отношение к людям – любовь, ласку, недовольство.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Развивается и произносительная сторона речи: к трем годам большинство детей правильно и четко произносят многие звуки, хотя речь не всегда понятна окружающим. Наиболее характерной чертой произношения в этом возрасте является </w:t>
      </w:r>
      <w:proofErr w:type="spell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смягченность</w:t>
      </w:r>
      <w:proofErr w:type="spell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 ребенок произносит слово «</w:t>
      </w:r>
      <w:proofErr w:type="spell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масинка</w:t>
      </w:r>
      <w:proofErr w:type="spell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вместо «машинка».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 некоторых отсутствуют в речи шипящие звуки, звук [</w:t>
      </w:r>
      <w:proofErr w:type="gram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замена звука [л] на [й], т.к. артикуляционный аппарат еще недостаточно окреп. Все эти нарушения речи относятся к так называемым  физиологическим нарушениям, которые являются нормальным возрастным этапом становления речи. Однако у некоторых детей могут наблюдаться неправильное формирование речи, задержка речевого развития. В этом случае необходимо обратиться к специалисту – учителю-дефектологу.</w:t>
      </w:r>
    </w:p>
    <w:p w:rsid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</w:pP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 каких случаях нужна консультация учителя-дефектолога:</w:t>
      </w:r>
    </w:p>
    <w:p w:rsidR="0086314F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 не развивается фразовая речь, в его словаре имеются только небольшой набор </w:t>
      </w:r>
      <w:proofErr w:type="spell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лепетных</w:t>
      </w:r>
      <w:proofErr w:type="spell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искаженных слов;</w:t>
      </w:r>
    </w:p>
    <w:p w:rsidR="0086314F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не использует речь как средство общения с окружающими;</w:t>
      </w:r>
    </w:p>
    <w:p w:rsidR="0086314F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говорить некоторые слова, но произносить их несоответственно к предмету, объекту или ситуации;</w:t>
      </w:r>
    </w:p>
    <w:p w:rsidR="00C544B1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настораживает тембр голоса ребенка (писклявый, грубый или гнусавый)</w:t>
      </w:r>
      <w:r w:rsidR="00C544B1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малыш заикается;</w:t>
      </w:r>
    </w:p>
    <w:p w:rsidR="0086314F" w:rsidRPr="00C544B1" w:rsidRDefault="0086314F" w:rsidP="00C544B1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замечаете нехарактерное произношения ряда звуков: во время разговора кончик языка высовывается между зубами, раздуваются щеки, отчего речь приобретает  шепелявый или «хлюпающий» характер.</w:t>
      </w:r>
    </w:p>
    <w:p w:rsidR="0086314F" w:rsidRPr="00C544B1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</w:t>
      </w:r>
    </w:p>
    <w:p w:rsidR="0086314F" w:rsidRPr="00C544B1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iCs/>
          <w:color w:val="333399"/>
          <w:sz w:val="28"/>
          <w:szCs w:val="28"/>
          <w:lang w:eastAsia="ru-RU"/>
        </w:rPr>
        <w:lastRenderedPageBreak/>
        <w:t>Осознанное дыхание -  путь к здоровью</w:t>
      </w: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Одной из причин нарушения звукопроизношения является неправильное дыхание. От него во многом зависит здоровье человека, его физиологическая и умственная деятельность.  Дыхательная функция важна для нормальной жизнедеятельности детского организма. Однако дыхательная система ребенка еще несовершенна, особенно у детей с речевыми нарушениями. У таких детей дыхание поверхностное учащенное. Следует учить их дышать правильно, глубоко и равномерно. Дышать надо через нос. Необходимо научить детей регулировать дыхание.</w:t>
      </w: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Родители, к сожалению, не всегда обращают должного внимания на особенности дыхания. При обследовании детей с речевыми нарушениями было выявлено, что больше чем у половины из них нарушено носовое дыхание (аденоиды, хронический ринит, гипертрофия небных миндалин 2 – 3 степени и др.)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При неправильном дыхании: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получает меньше кислорода;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Изменяется голос, нарушается речь;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затруднения в пережевывании пищи;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Притупляется обоняние;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Пропадает аппетит;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Искривляются зубы;</w:t>
      </w:r>
    </w:p>
    <w:p w:rsidR="0086314F" w:rsidRPr="00C544B1" w:rsidRDefault="0086314F" w:rsidP="00C544B1">
      <w:pPr>
        <w:numPr>
          <w:ilvl w:val="0"/>
          <w:numId w:val="3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раздражительны, плаксивы, рассеяны и вялы.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Дыхательная гимнастика – залог успеха</w:t>
      </w: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Дыхательная гимнастика помогает эффективно решать задачи по укреплению дыхательной мускулатуры детей с целью повышения их сопротивляемости к простуде и другим заболеваниям, а так же выносливости при физических нагрузках.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 можно и нужно тренировать.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Упражнения на дыхание:</w:t>
      </w:r>
    </w:p>
    <w:p w:rsidR="0086314F" w:rsidRPr="00C544B1" w:rsidRDefault="0086314F" w:rsidP="00C544B1">
      <w:pPr>
        <w:numPr>
          <w:ilvl w:val="0"/>
          <w:numId w:val="4"/>
        </w:numPr>
        <w:shd w:val="clear" w:color="auto" w:fill="FFFFFF"/>
        <w:spacing w:after="0"/>
        <w:ind w:left="45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54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Ароматные коробочки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Понюхать коробочки с еловыми или сосновыми иголками, апельсиновыми корочками. Определить запах.</w:t>
      </w:r>
    </w:p>
    <w:p w:rsidR="0086314F" w:rsidRPr="00C544B1" w:rsidRDefault="0086314F" w:rsidP="00C544B1">
      <w:pPr>
        <w:numPr>
          <w:ilvl w:val="0"/>
          <w:numId w:val="5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544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укрепления мышц дыхательного аппарата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Повторить с ритмичными интервалами, как бы выталкивая воздух через рот согласные звуки [б, в, </w:t>
      </w:r>
      <w:proofErr w:type="gramStart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н, т, ж, ш, ф]</w:t>
      </w:r>
    </w:p>
    <w:p w:rsidR="0086314F" w:rsidRPr="00C544B1" w:rsidRDefault="0086314F" w:rsidP="00C544B1">
      <w:pPr>
        <w:numPr>
          <w:ilvl w:val="0"/>
          <w:numId w:val="6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следующее упражнение: 5 – 6 раз вдыхать и выдыхать воздух, закрыв рот. Кисти рук при этом нужно положить на шею сзади или на верхнюю часть живота.  </w:t>
      </w:r>
    </w:p>
    <w:p w:rsid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86314F" w:rsidRDefault="0086314F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lastRenderedPageBreak/>
        <w:t>Речь и развитие моторики, их взаимосвязь</w:t>
      </w:r>
    </w:p>
    <w:p w:rsidR="00C544B1" w:rsidRPr="00C544B1" w:rsidRDefault="00C544B1" w:rsidP="00C544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86314F" w:rsidRPr="00C544B1" w:rsidRDefault="0086314F" w:rsidP="00C544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тесно связано с развитием моторики, особенно мелкой моторики пальцев рук. Игры с пальчиками – средство, повышающее работоспособность головного мозга. Тренировка тонких движений пальцев рук стимулирует общее развитие ребенка и особенно его речь.</w:t>
      </w:r>
    </w:p>
    <w:p w:rsidR="0086314F" w:rsidRPr="00C544B1" w:rsidRDefault="0086314F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Игры и упражнения: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развитие тактильного восприятия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«Гладкий - шершавый», «Найди такой же на ощупь», «Чудесный мешочек» (ребенок опускает руку в мешок со знакомым предметом или игрушкой и на ощупь определяет, что это)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Игры с водой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«Тонет – не тонет», «</w:t>
      </w:r>
      <w:proofErr w:type="gramStart"/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</w:t>
      </w:r>
      <w:proofErr w:type="gramEnd"/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холодный»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песком и другим сыпучим материалом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«Печем куличики», «Рисуем палочкой», «Найди клад»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44B1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Игры с нанизыванием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бусы», «Собери пирамидку», «Проведи дорожку»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Фольклорные пальчиковые игры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«Сорока - ворона», «Ладушки»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выкладывание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«Мозаика», «</w:t>
      </w:r>
      <w:proofErr w:type="spellStart"/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«Разрезные картинки», «Кубики»</w:t>
      </w: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14F" w:rsidRPr="00C544B1" w:rsidRDefault="00C544B1" w:rsidP="00C544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4F" w:rsidRPr="00C5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«Шнуровки», «Застежки» и др.</w:t>
      </w:r>
    </w:p>
    <w:p w:rsidR="000078E8" w:rsidRPr="00C544B1" w:rsidRDefault="000078E8" w:rsidP="00C544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78E8" w:rsidRPr="00C544B1" w:rsidSect="00B9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4B1" w:rsidRDefault="00C544B1" w:rsidP="00C544B1">
      <w:pPr>
        <w:spacing w:after="0" w:line="240" w:lineRule="auto"/>
      </w:pPr>
      <w:r>
        <w:separator/>
      </w:r>
    </w:p>
  </w:endnote>
  <w:endnote w:type="continuationSeparator" w:id="0">
    <w:p w:rsidR="00C544B1" w:rsidRDefault="00C544B1" w:rsidP="00C5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4B1" w:rsidRDefault="00C544B1" w:rsidP="00C544B1">
      <w:pPr>
        <w:spacing w:after="0" w:line="240" w:lineRule="auto"/>
      </w:pPr>
      <w:r>
        <w:separator/>
      </w:r>
    </w:p>
  </w:footnote>
  <w:footnote w:type="continuationSeparator" w:id="0">
    <w:p w:rsidR="00C544B1" w:rsidRDefault="00C544B1" w:rsidP="00C5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BB3"/>
    <w:multiLevelType w:val="multilevel"/>
    <w:tmpl w:val="4B16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D3A46"/>
    <w:multiLevelType w:val="multilevel"/>
    <w:tmpl w:val="8A1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837A6"/>
    <w:multiLevelType w:val="multilevel"/>
    <w:tmpl w:val="18B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F7F41"/>
    <w:multiLevelType w:val="multilevel"/>
    <w:tmpl w:val="5DF2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96289E"/>
    <w:multiLevelType w:val="multilevel"/>
    <w:tmpl w:val="CFE6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F5599A"/>
    <w:multiLevelType w:val="multilevel"/>
    <w:tmpl w:val="565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14F"/>
    <w:rsid w:val="000078E8"/>
    <w:rsid w:val="00602B93"/>
    <w:rsid w:val="0086314F"/>
    <w:rsid w:val="00912AB5"/>
    <w:rsid w:val="00B9697E"/>
    <w:rsid w:val="00C544B1"/>
    <w:rsid w:val="00CB23C1"/>
    <w:rsid w:val="00E0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314F"/>
    <w:rPr>
      <w:i/>
      <w:iCs/>
    </w:rPr>
  </w:style>
  <w:style w:type="character" w:styleId="a5">
    <w:name w:val="Strong"/>
    <w:basedOn w:val="a0"/>
    <w:uiPriority w:val="22"/>
    <w:qFormat/>
    <w:rsid w:val="0086314F"/>
    <w:rPr>
      <w:b/>
      <w:bCs/>
    </w:rPr>
  </w:style>
  <w:style w:type="paragraph" w:styleId="a6">
    <w:name w:val="header"/>
    <w:basedOn w:val="a"/>
    <w:link w:val="a7"/>
    <w:uiPriority w:val="99"/>
    <w:unhideWhenUsed/>
    <w:rsid w:val="00C5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4B1"/>
  </w:style>
  <w:style w:type="paragraph" w:styleId="a8">
    <w:name w:val="footer"/>
    <w:basedOn w:val="a"/>
    <w:link w:val="a9"/>
    <w:uiPriority w:val="99"/>
    <w:unhideWhenUsed/>
    <w:rsid w:val="00C5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314F"/>
    <w:rPr>
      <w:i/>
      <w:iCs/>
    </w:rPr>
  </w:style>
  <w:style w:type="character" w:styleId="a5">
    <w:name w:val="Strong"/>
    <w:basedOn w:val="a0"/>
    <w:uiPriority w:val="22"/>
    <w:qFormat/>
    <w:rsid w:val="0086314F"/>
    <w:rPr>
      <w:b/>
      <w:bCs/>
    </w:rPr>
  </w:style>
  <w:style w:type="paragraph" w:styleId="a6">
    <w:name w:val="header"/>
    <w:basedOn w:val="a"/>
    <w:link w:val="a7"/>
    <w:uiPriority w:val="99"/>
    <w:unhideWhenUsed/>
    <w:rsid w:val="00C5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4B1"/>
  </w:style>
  <w:style w:type="paragraph" w:styleId="a8">
    <w:name w:val="footer"/>
    <w:basedOn w:val="a"/>
    <w:link w:val="a9"/>
    <w:uiPriority w:val="99"/>
    <w:unhideWhenUsed/>
    <w:rsid w:val="00C5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6918-3A16-433F-B2B8-BACA4D4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cp:lastPrinted>2018-06-05T07:10:00Z</cp:lastPrinted>
  <dcterms:created xsi:type="dcterms:W3CDTF">2017-12-13T06:29:00Z</dcterms:created>
  <dcterms:modified xsi:type="dcterms:W3CDTF">2018-06-05T07:11:00Z</dcterms:modified>
</cp:coreProperties>
</file>